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D96F1" w14:textId="59107969" w:rsidR="009C2509" w:rsidRDefault="001C049E" w:rsidP="009C2509">
      <w:pPr>
        <w:pStyle w:val="tc2"/>
        <w:shd w:val="clear" w:color="auto" w:fill="FFFFFF"/>
        <w:rPr>
          <w:rFonts w:ascii="Arial" w:hAnsi="Arial" w:cs="Arial"/>
          <w:sz w:val="28"/>
          <w:szCs w:val="28"/>
          <w:lang w:val="uk-UA"/>
        </w:rPr>
      </w:pPr>
      <w:r w:rsidRPr="009C2509">
        <w:rPr>
          <w:rFonts w:ascii="Arial" w:hAnsi="Arial" w:cs="Arial"/>
          <w:noProof/>
          <w:sz w:val="28"/>
          <w:szCs w:val="28"/>
          <w:lang w:val="uk-UA" w:eastAsia="uk-UA"/>
        </w:rPr>
        <w:drawing>
          <wp:inline distT="0" distB="0" distL="0" distR="0" wp14:anchorId="3E43F20D" wp14:editId="2721DC63">
            <wp:extent cx="431165" cy="612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488E0" w14:textId="77777777" w:rsidR="00284B45" w:rsidRPr="00C340BE" w:rsidRDefault="00284B45" w:rsidP="00284B45">
      <w:pPr>
        <w:shd w:val="clear" w:color="auto" w:fill="FFFFFF"/>
        <w:jc w:val="center"/>
        <w:rPr>
          <w:rFonts w:ascii="Century" w:eastAsia="Calibri" w:hAnsi="Century"/>
          <w:sz w:val="32"/>
          <w:szCs w:val="32"/>
        </w:rPr>
      </w:pPr>
      <w:r w:rsidRPr="00C340BE">
        <w:rPr>
          <w:rFonts w:ascii="Century" w:eastAsia="Calibri" w:hAnsi="Century"/>
          <w:sz w:val="32"/>
          <w:szCs w:val="32"/>
        </w:rPr>
        <w:t>УКРАЇНА</w:t>
      </w:r>
    </w:p>
    <w:p w14:paraId="2253AD61" w14:textId="77777777" w:rsidR="00284B45" w:rsidRPr="00C340BE" w:rsidRDefault="00284B45" w:rsidP="00284B45">
      <w:pPr>
        <w:shd w:val="clear" w:color="auto" w:fill="FFFFFF"/>
        <w:jc w:val="center"/>
        <w:rPr>
          <w:rFonts w:ascii="Century" w:eastAsia="Calibri" w:hAnsi="Century"/>
          <w:b/>
          <w:sz w:val="32"/>
        </w:rPr>
      </w:pPr>
      <w:r w:rsidRPr="00C340BE">
        <w:rPr>
          <w:rFonts w:ascii="Century" w:eastAsia="Calibri" w:hAnsi="Century"/>
          <w:b/>
          <w:sz w:val="32"/>
        </w:rPr>
        <w:t>ГОРОДОЦЬКА МІСЬКА РАДА</w:t>
      </w:r>
    </w:p>
    <w:p w14:paraId="7F2F17F5" w14:textId="77777777" w:rsidR="00284B45" w:rsidRPr="00C340BE" w:rsidRDefault="00284B45" w:rsidP="00284B45">
      <w:pPr>
        <w:shd w:val="clear" w:color="auto" w:fill="FFFFFF"/>
        <w:jc w:val="center"/>
        <w:rPr>
          <w:rFonts w:ascii="Century" w:eastAsia="Calibri" w:hAnsi="Century"/>
          <w:sz w:val="32"/>
        </w:rPr>
      </w:pPr>
      <w:r w:rsidRPr="00C340BE">
        <w:rPr>
          <w:rFonts w:ascii="Century" w:eastAsia="Calibri" w:hAnsi="Century"/>
          <w:sz w:val="32"/>
        </w:rPr>
        <w:t>ЛЬВІВСЬКОЇ ОБЛАСТІ</w:t>
      </w:r>
    </w:p>
    <w:p w14:paraId="4CB71B46" w14:textId="77777777" w:rsidR="00284B45" w:rsidRPr="001E6239" w:rsidRDefault="001E6239" w:rsidP="00284B45">
      <w:pPr>
        <w:shd w:val="clear" w:color="auto" w:fill="FFFFFF"/>
        <w:jc w:val="center"/>
        <w:rPr>
          <w:rFonts w:ascii="Century" w:eastAsia="Calibri" w:hAnsi="Century"/>
          <w:bCs/>
          <w:caps/>
          <w:szCs w:val="28"/>
        </w:rPr>
      </w:pPr>
      <w:r w:rsidRPr="001E6239">
        <w:rPr>
          <w:rFonts w:ascii="Century" w:eastAsia="Calibri" w:hAnsi="Century"/>
          <w:bCs/>
          <w:sz w:val="32"/>
          <w:szCs w:val="32"/>
        </w:rPr>
        <w:t>34</w:t>
      </w:r>
      <w:r w:rsidR="00284B45" w:rsidRPr="001E6239">
        <w:rPr>
          <w:rFonts w:ascii="Century" w:eastAsia="Calibri" w:hAnsi="Century"/>
          <w:bCs/>
          <w:sz w:val="32"/>
          <w:szCs w:val="32"/>
        </w:rPr>
        <w:t xml:space="preserve"> </w:t>
      </w:r>
      <w:r w:rsidR="00284B45" w:rsidRPr="001E6239">
        <w:rPr>
          <w:rFonts w:ascii="Century" w:eastAsia="Calibri" w:hAnsi="Century"/>
          <w:bCs/>
          <w:caps/>
          <w:sz w:val="32"/>
          <w:szCs w:val="32"/>
        </w:rPr>
        <w:t>сесія восьмого скликання</w:t>
      </w:r>
    </w:p>
    <w:p w14:paraId="279E1D47" w14:textId="6296859A" w:rsidR="00284B45" w:rsidRDefault="00284B45" w:rsidP="00284B45">
      <w:pPr>
        <w:spacing w:line="276" w:lineRule="auto"/>
        <w:jc w:val="center"/>
        <w:rPr>
          <w:rFonts w:ascii="Century" w:hAnsi="Century"/>
          <w:b/>
          <w:bCs/>
          <w:sz w:val="32"/>
          <w:szCs w:val="32"/>
          <w:lang w:val="ru-RU"/>
        </w:rPr>
      </w:pPr>
      <w:r w:rsidRPr="00C340BE">
        <w:rPr>
          <w:rFonts w:ascii="Century" w:eastAsia="Calibri" w:hAnsi="Century"/>
          <w:b/>
          <w:sz w:val="32"/>
          <w:szCs w:val="32"/>
        </w:rPr>
        <w:t xml:space="preserve">РІШЕННЯ № </w:t>
      </w:r>
      <w:r w:rsidR="001C049E">
        <w:rPr>
          <w:rFonts w:ascii="Century" w:eastAsia="Calibri" w:hAnsi="Century"/>
          <w:b/>
          <w:sz w:val="32"/>
          <w:szCs w:val="32"/>
        </w:rPr>
        <w:t>23/34-6131</w:t>
      </w:r>
    </w:p>
    <w:p w14:paraId="77D60641" w14:textId="77777777" w:rsidR="00284B45" w:rsidRPr="00E6120F" w:rsidRDefault="001E6239" w:rsidP="00284B45">
      <w:pPr>
        <w:rPr>
          <w:rFonts w:ascii="Century" w:eastAsia="Calibri" w:hAnsi="Century"/>
          <w:sz w:val="28"/>
          <w:szCs w:val="28"/>
        </w:rPr>
      </w:pPr>
      <w:bookmarkStart w:id="0" w:name="_Hlk69735883"/>
      <w:r>
        <w:rPr>
          <w:rFonts w:ascii="Century" w:eastAsia="Calibri" w:hAnsi="Century"/>
          <w:sz w:val="28"/>
          <w:szCs w:val="28"/>
        </w:rPr>
        <w:t>24</w:t>
      </w:r>
      <w:r w:rsidR="00284B45" w:rsidRPr="00E6120F">
        <w:rPr>
          <w:rFonts w:ascii="Century" w:eastAsia="Calibri" w:hAnsi="Century"/>
          <w:sz w:val="28"/>
          <w:szCs w:val="28"/>
        </w:rPr>
        <w:t xml:space="preserve"> </w:t>
      </w:r>
      <w:r>
        <w:rPr>
          <w:rFonts w:ascii="Century" w:eastAsia="Calibri" w:hAnsi="Century"/>
          <w:sz w:val="28"/>
          <w:szCs w:val="28"/>
        </w:rPr>
        <w:t>серпня</w:t>
      </w:r>
      <w:r w:rsidR="00284B45" w:rsidRPr="00E6120F">
        <w:rPr>
          <w:rFonts w:ascii="Century" w:eastAsia="Calibri" w:hAnsi="Century"/>
          <w:sz w:val="28"/>
          <w:szCs w:val="28"/>
        </w:rPr>
        <w:t xml:space="preserve"> 2022 року</w:t>
      </w:r>
      <w:r w:rsidR="00284B45" w:rsidRPr="00E6120F">
        <w:rPr>
          <w:rFonts w:ascii="Century" w:eastAsia="Calibri" w:hAnsi="Century"/>
          <w:sz w:val="28"/>
          <w:szCs w:val="28"/>
        </w:rPr>
        <w:tab/>
      </w:r>
      <w:r w:rsidR="00284B45" w:rsidRPr="00E6120F">
        <w:rPr>
          <w:rFonts w:ascii="Century" w:eastAsia="Calibri" w:hAnsi="Century"/>
          <w:sz w:val="28"/>
          <w:szCs w:val="28"/>
        </w:rPr>
        <w:tab/>
      </w:r>
      <w:r w:rsidR="00284B45" w:rsidRPr="00E6120F">
        <w:rPr>
          <w:rFonts w:ascii="Century" w:eastAsia="Calibri" w:hAnsi="Century"/>
          <w:sz w:val="28"/>
          <w:szCs w:val="28"/>
        </w:rPr>
        <w:tab/>
      </w:r>
      <w:r w:rsidR="00284B45" w:rsidRPr="00E6120F">
        <w:rPr>
          <w:rFonts w:ascii="Century" w:eastAsia="Calibri" w:hAnsi="Century"/>
          <w:sz w:val="28"/>
          <w:szCs w:val="28"/>
        </w:rPr>
        <w:tab/>
      </w:r>
      <w:r w:rsidR="00284B45" w:rsidRPr="00E6120F">
        <w:rPr>
          <w:rFonts w:ascii="Century" w:eastAsia="Calibri" w:hAnsi="Century"/>
          <w:sz w:val="28"/>
          <w:szCs w:val="28"/>
        </w:rPr>
        <w:tab/>
        <w:t xml:space="preserve">     </w:t>
      </w:r>
      <w:r w:rsidR="004C4BA8" w:rsidRPr="00E6120F">
        <w:rPr>
          <w:rFonts w:ascii="Century" w:eastAsia="Calibri" w:hAnsi="Century"/>
          <w:sz w:val="28"/>
          <w:szCs w:val="28"/>
        </w:rPr>
        <w:t xml:space="preserve">                           </w:t>
      </w:r>
      <w:r w:rsidR="00284B45" w:rsidRPr="00E6120F">
        <w:rPr>
          <w:rFonts w:ascii="Century" w:eastAsia="Calibri" w:hAnsi="Century"/>
          <w:sz w:val="28"/>
          <w:szCs w:val="28"/>
        </w:rPr>
        <w:t>м. Городок</w:t>
      </w:r>
    </w:p>
    <w:p w14:paraId="68BAE72B" w14:textId="77777777" w:rsidR="009C2509" w:rsidRPr="001E6239" w:rsidRDefault="003808CE" w:rsidP="001C049E">
      <w:pPr>
        <w:rPr>
          <w:rFonts w:ascii="Century" w:hAnsi="Century"/>
          <w:b/>
          <w:sz w:val="28"/>
          <w:szCs w:val="28"/>
        </w:rPr>
      </w:pPr>
      <w:r w:rsidRPr="00E6120F">
        <w:rPr>
          <w:rFonts w:ascii="Century" w:hAnsi="Century"/>
          <w:b/>
          <w:bCs/>
          <w:sz w:val="28"/>
          <w:szCs w:val="28"/>
        </w:rPr>
        <w:t>Про</w:t>
      </w:r>
      <w:r w:rsidRPr="00E6120F">
        <w:rPr>
          <w:rFonts w:ascii="Century" w:hAnsi="Century"/>
          <w:b/>
          <w:sz w:val="28"/>
          <w:szCs w:val="28"/>
        </w:rPr>
        <w:t xml:space="preserve"> внесення змін </w:t>
      </w:r>
      <w:r w:rsidR="001E6239">
        <w:rPr>
          <w:rFonts w:ascii="Century" w:hAnsi="Century"/>
          <w:b/>
          <w:sz w:val="28"/>
          <w:szCs w:val="28"/>
        </w:rPr>
        <w:t>у</w:t>
      </w:r>
      <w:r w:rsidRPr="00E6120F">
        <w:rPr>
          <w:rFonts w:ascii="Century" w:hAnsi="Century"/>
          <w:b/>
          <w:sz w:val="28"/>
          <w:szCs w:val="28"/>
        </w:rPr>
        <w:t xml:space="preserve"> рішення </w:t>
      </w:r>
      <w:bookmarkEnd w:id="0"/>
      <w:r w:rsidR="001E6239">
        <w:rPr>
          <w:rFonts w:ascii="Century" w:hAnsi="Century"/>
          <w:b/>
          <w:sz w:val="28"/>
          <w:szCs w:val="28"/>
        </w:rPr>
        <w:t xml:space="preserve">сесії </w:t>
      </w:r>
      <w:bookmarkStart w:id="1" w:name="_Hlk142639264"/>
      <w:r w:rsidR="001E6239">
        <w:rPr>
          <w:rFonts w:ascii="Century" w:hAnsi="Century"/>
          <w:b/>
          <w:sz w:val="28"/>
          <w:szCs w:val="28"/>
        </w:rPr>
        <w:t>від 09.02.2023р. №23/28-5339 «</w:t>
      </w:r>
      <w:r w:rsidR="001E6239" w:rsidRPr="00D712EF">
        <w:rPr>
          <w:rFonts w:ascii="Century" w:hAnsi="Century"/>
          <w:b/>
          <w:bCs/>
          <w:sz w:val="28"/>
          <w:szCs w:val="28"/>
        </w:rPr>
        <w:t xml:space="preserve">Про </w:t>
      </w:r>
      <w:r w:rsidR="001E6239" w:rsidRPr="00D712EF">
        <w:rPr>
          <w:rFonts w:ascii="Century" w:hAnsi="Century"/>
          <w:b/>
          <w:sz w:val="28"/>
          <w:szCs w:val="28"/>
        </w:rPr>
        <w:t>затвердження Програми «Пожежної та техногенної безпеки Городоцької територіальної громади, направленої на забезпечення функціонування 15 Державної пожежно-рятувальної частини 10 Державного пожежно-рятувального загону ГУ ДСНС України у Львівській області на 2023 рік»</w:t>
      </w:r>
      <w:r w:rsidR="001E6239">
        <w:rPr>
          <w:rFonts w:ascii="Century" w:hAnsi="Century"/>
          <w:b/>
          <w:sz w:val="28"/>
          <w:szCs w:val="28"/>
        </w:rPr>
        <w:t>»</w:t>
      </w:r>
      <w:bookmarkEnd w:id="1"/>
    </w:p>
    <w:p w14:paraId="65434AB0" w14:textId="77777777" w:rsidR="001E6239" w:rsidRDefault="001E6239" w:rsidP="001E6239">
      <w:pPr>
        <w:pStyle w:val="ad"/>
        <w:ind w:firstLine="708"/>
        <w:rPr>
          <w:rFonts w:ascii="Century" w:hAnsi="Century"/>
          <w:bCs/>
          <w:sz w:val="28"/>
          <w:szCs w:val="28"/>
        </w:rPr>
      </w:pPr>
      <w:r w:rsidRPr="001E6239">
        <w:rPr>
          <w:rFonts w:ascii="Century" w:hAnsi="Century"/>
          <w:bCs/>
          <w:color w:val="000000"/>
          <w:sz w:val="28"/>
          <w:szCs w:val="28"/>
        </w:rPr>
        <w:t xml:space="preserve">З метою забезпечення боєздатності, реагування на надзвичайні ситуації, аварії, пожежі та інші небезпечні події інші, які можуть виникнути на території Городоцької </w:t>
      </w:r>
      <w:r>
        <w:rPr>
          <w:rFonts w:ascii="Century" w:hAnsi="Century"/>
          <w:bCs/>
          <w:color w:val="000000"/>
          <w:sz w:val="28"/>
          <w:szCs w:val="28"/>
        </w:rPr>
        <w:t>громади</w:t>
      </w:r>
      <w:r w:rsidRPr="001E6239">
        <w:rPr>
          <w:rFonts w:ascii="Century" w:hAnsi="Century"/>
          <w:bCs/>
          <w:color w:val="000000"/>
          <w:sz w:val="28"/>
          <w:szCs w:val="28"/>
        </w:rPr>
        <w:t>, керуючись статтею 26 Закону України «Про місцеве самоврядування в Україні», міська рада</w:t>
      </w:r>
      <w:r w:rsidRPr="001E6239">
        <w:rPr>
          <w:rFonts w:ascii="Century" w:hAnsi="Century"/>
          <w:sz w:val="28"/>
          <w:szCs w:val="28"/>
        </w:rPr>
        <w:t xml:space="preserve"> </w:t>
      </w:r>
    </w:p>
    <w:p w14:paraId="61953B9F" w14:textId="77777777" w:rsidR="001E6239" w:rsidRDefault="001E6239" w:rsidP="001E6239">
      <w:pPr>
        <w:pStyle w:val="ad"/>
        <w:rPr>
          <w:rFonts w:ascii="Century" w:hAnsi="Century"/>
          <w:b/>
          <w:sz w:val="28"/>
          <w:szCs w:val="28"/>
        </w:rPr>
      </w:pPr>
      <w:r w:rsidRPr="001E6239">
        <w:rPr>
          <w:rFonts w:ascii="Century" w:hAnsi="Century"/>
          <w:b/>
          <w:sz w:val="28"/>
          <w:szCs w:val="28"/>
        </w:rPr>
        <w:t>ВИРІШИЛА:</w:t>
      </w:r>
    </w:p>
    <w:p w14:paraId="351D1C01" w14:textId="77777777" w:rsidR="001E6239" w:rsidRDefault="001E6239" w:rsidP="001E6239">
      <w:pPr>
        <w:pStyle w:val="ad"/>
        <w:numPr>
          <w:ilvl w:val="0"/>
          <w:numId w:val="5"/>
        </w:numPr>
        <w:ind w:left="0" w:firstLine="0"/>
        <w:jc w:val="both"/>
        <w:rPr>
          <w:rFonts w:ascii="Century" w:hAnsi="Century"/>
          <w:bCs/>
          <w:sz w:val="28"/>
          <w:szCs w:val="28"/>
        </w:rPr>
      </w:pPr>
      <w:r w:rsidRPr="001E6239">
        <w:rPr>
          <w:rFonts w:ascii="Century" w:hAnsi="Century"/>
          <w:bCs/>
          <w:sz w:val="28"/>
          <w:szCs w:val="28"/>
        </w:rPr>
        <w:t>Внести зміни у рішення від 09.02.2023р. №23/28-5339 «Про затвердження Програми «Пожежної та техногенної безпеки Городоцької територіальної громади, направленої на забезпечення функціонування 15 Державної пожежно-рятувальної частини 10 Державного пожежно-рятувального загону ГУ ДСНС України у Львівській області на 2023 рік»»</w:t>
      </w:r>
      <w:r>
        <w:rPr>
          <w:rFonts w:ascii="Century" w:hAnsi="Century"/>
          <w:bCs/>
          <w:sz w:val="28"/>
          <w:szCs w:val="28"/>
        </w:rPr>
        <w:t xml:space="preserve">, а саме: </w:t>
      </w:r>
    </w:p>
    <w:p w14:paraId="38C812A7" w14:textId="77777777" w:rsidR="001E6239" w:rsidRPr="00D159ED" w:rsidRDefault="001E6239" w:rsidP="001E6239">
      <w:pPr>
        <w:pStyle w:val="ad"/>
        <w:numPr>
          <w:ilvl w:val="0"/>
          <w:numId w:val="6"/>
        </w:numPr>
        <w:ind w:left="0" w:right="-1" w:firstLine="567"/>
        <w:jc w:val="both"/>
        <w:rPr>
          <w:rFonts w:ascii="Century" w:hAnsi="Century"/>
          <w:sz w:val="28"/>
          <w:szCs w:val="28"/>
        </w:rPr>
      </w:pPr>
      <w:r w:rsidRPr="001E6239">
        <w:rPr>
          <w:rFonts w:ascii="Century" w:hAnsi="Century"/>
          <w:bCs/>
          <w:sz w:val="28"/>
          <w:szCs w:val="28"/>
        </w:rPr>
        <w:t xml:space="preserve">У Паспорті цільової програми «Пожежної та техногенної безпеки Городоцької територіальної громади, направленої на забезпечення функціонування 15 Державної пожежно-рятувальної частини 10 Державного пожежно-рятувального загону ГУ ДСНС України у Львівській області на 2023 рік» </w:t>
      </w:r>
      <w:r>
        <w:rPr>
          <w:rFonts w:ascii="Century" w:hAnsi="Century"/>
          <w:bCs/>
          <w:sz w:val="28"/>
          <w:szCs w:val="28"/>
        </w:rPr>
        <w:t>«</w:t>
      </w:r>
      <w:r w:rsidRPr="001E6239">
        <w:rPr>
          <w:rFonts w:ascii="Century" w:hAnsi="Century"/>
          <w:bCs/>
          <w:sz w:val="28"/>
          <w:szCs w:val="28"/>
        </w:rPr>
        <w:t>Загальні обсяги фінансування, у тому числі кошти міського бюджету (тис. грн.) 200 тис, гривень ( двісті тисяч гривень)</w:t>
      </w:r>
      <w:r>
        <w:rPr>
          <w:rFonts w:ascii="Century" w:hAnsi="Century"/>
          <w:bCs/>
          <w:sz w:val="28"/>
          <w:szCs w:val="28"/>
        </w:rPr>
        <w:t xml:space="preserve">» </w:t>
      </w:r>
      <w:r w:rsidRPr="001E6239">
        <w:rPr>
          <w:rFonts w:ascii="Century" w:hAnsi="Century"/>
          <w:b/>
          <w:sz w:val="28"/>
          <w:szCs w:val="28"/>
        </w:rPr>
        <w:t>замінити</w:t>
      </w:r>
      <w:r>
        <w:rPr>
          <w:rFonts w:ascii="Century" w:hAnsi="Century"/>
          <w:bCs/>
          <w:sz w:val="28"/>
          <w:szCs w:val="28"/>
        </w:rPr>
        <w:t xml:space="preserve"> на «</w:t>
      </w:r>
      <w:r w:rsidRPr="001E6239">
        <w:rPr>
          <w:rFonts w:ascii="Century" w:hAnsi="Century"/>
          <w:color w:val="auto"/>
          <w:sz w:val="28"/>
          <w:szCs w:val="28"/>
        </w:rPr>
        <w:t xml:space="preserve">Загальні обсяги фінансування, у тому числі кошти міського бюджету (тис. грн.) 400 тис, гривень ( </w:t>
      </w:r>
      <w:r>
        <w:rPr>
          <w:rFonts w:ascii="Century" w:hAnsi="Century"/>
          <w:color w:val="auto"/>
          <w:sz w:val="28"/>
          <w:szCs w:val="28"/>
        </w:rPr>
        <w:t>чотириста</w:t>
      </w:r>
      <w:r w:rsidRPr="001E6239">
        <w:rPr>
          <w:rFonts w:ascii="Century" w:hAnsi="Century"/>
          <w:color w:val="auto"/>
          <w:sz w:val="28"/>
          <w:szCs w:val="28"/>
        </w:rPr>
        <w:t xml:space="preserve"> тисяч гривень)</w:t>
      </w:r>
      <w:r>
        <w:rPr>
          <w:rFonts w:ascii="Century" w:hAnsi="Century"/>
          <w:color w:val="auto"/>
          <w:sz w:val="28"/>
          <w:szCs w:val="28"/>
        </w:rPr>
        <w:t>»</w:t>
      </w:r>
    </w:p>
    <w:p w14:paraId="08FB7A44" w14:textId="293510D5" w:rsidR="00D159ED" w:rsidRPr="001E6239" w:rsidRDefault="00D159ED" w:rsidP="001E6239">
      <w:pPr>
        <w:pStyle w:val="ad"/>
        <w:numPr>
          <w:ilvl w:val="0"/>
          <w:numId w:val="6"/>
        </w:numPr>
        <w:ind w:left="0" w:right="-1" w:firstLine="567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Доповнити програму переліком заходів згідно</w:t>
      </w:r>
      <w:r w:rsidR="00EB1FF9">
        <w:rPr>
          <w:rFonts w:ascii="Century" w:hAnsi="Century"/>
          <w:bCs/>
          <w:sz w:val="28"/>
          <w:szCs w:val="28"/>
        </w:rPr>
        <w:t xml:space="preserve"> з </w:t>
      </w:r>
      <w:r>
        <w:rPr>
          <w:rFonts w:ascii="Century" w:hAnsi="Century"/>
          <w:bCs/>
          <w:sz w:val="28"/>
          <w:szCs w:val="28"/>
        </w:rPr>
        <w:t xml:space="preserve"> додатк</w:t>
      </w:r>
      <w:r w:rsidR="00EB1FF9">
        <w:rPr>
          <w:rFonts w:ascii="Century" w:hAnsi="Century"/>
          <w:bCs/>
          <w:sz w:val="28"/>
          <w:szCs w:val="28"/>
        </w:rPr>
        <w:t>ом</w:t>
      </w:r>
      <w:r>
        <w:rPr>
          <w:rFonts w:ascii="Century" w:hAnsi="Century"/>
          <w:bCs/>
          <w:sz w:val="28"/>
          <w:szCs w:val="28"/>
        </w:rPr>
        <w:t>.</w:t>
      </w:r>
    </w:p>
    <w:p w14:paraId="6E8064A9" w14:textId="77777777" w:rsidR="001E6239" w:rsidRPr="00D712EF" w:rsidRDefault="001E6239" w:rsidP="001E6239">
      <w:pPr>
        <w:pStyle w:val="30"/>
        <w:numPr>
          <w:ilvl w:val="0"/>
          <w:numId w:val="5"/>
        </w:numPr>
        <w:ind w:left="0" w:right="62" w:firstLine="0"/>
        <w:rPr>
          <w:rFonts w:ascii="Century" w:hAnsi="Century"/>
          <w:sz w:val="28"/>
          <w:szCs w:val="28"/>
        </w:rPr>
      </w:pPr>
      <w:r w:rsidRPr="00D712EF">
        <w:rPr>
          <w:rFonts w:ascii="Century" w:hAnsi="Century"/>
          <w:sz w:val="28"/>
          <w:szCs w:val="28"/>
        </w:rPr>
        <w:t>Контроль за виконанням рішення покласти на постійну депутатську комісію з питань</w:t>
      </w:r>
      <w:r w:rsidRPr="00D712EF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D712EF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(І.Мєскало)</w:t>
      </w:r>
      <w:r w:rsidRPr="00D712EF">
        <w:rPr>
          <w:rFonts w:ascii="Century" w:hAnsi="Century"/>
          <w:sz w:val="28"/>
          <w:szCs w:val="28"/>
        </w:rPr>
        <w:t>.</w:t>
      </w:r>
    </w:p>
    <w:p w14:paraId="4EA298FC" w14:textId="77777777" w:rsidR="001E6239" w:rsidRPr="00D712EF" w:rsidRDefault="001E6239" w:rsidP="001E6239">
      <w:pPr>
        <w:spacing w:after="120"/>
        <w:ind w:firstLine="851"/>
        <w:rPr>
          <w:rFonts w:ascii="Century" w:hAnsi="Century"/>
          <w:sz w:val="28"/>
          <w:szCs w:val="28"/>
          <w:lang w:val="ru-RU"/>
        </w:rPr>
      </w:pPr>
    </w:p>
    <w:p w14:paraId="50053731" w14:textId="77B93C12" w:rsidR="00D159ED" w:rsidRDefault="001E6239" w:rsidP="00D159ED">
      <w:pPr>
        <w:spacing w:after="120"/>
        <w:rPr>
          <w:rFonts w:ascii="Century" w:hAnsi="Century"/>
          <w:b/>
          <w:sz w:val="28"/>
          <w:szCs w:val="28"/>
        </w:rPr>
      </w:pPr>
      <w:r w:rsidRPr="00D712EF">
        <w:rPr>
          <w:rFonts w:ascii="Century" w:hAnsi="Century"/>
          <w:b/>
          <w:sz w:val="28"/>
          <w:szCs w:val="28"/>
        </w:rPr>
        <w:t xml:space="preserve">Міський голова                                   </w:t>
      </w:r>
      <w:r w:rsidRPr="00D712EF">
        <w:rPr>
          <w:rFonts w:ascii="Century" w:hAnsi="Century"/>
          <w:b/>
          <w:sz w:val="28"/>
          <w:szCs w:val="28"/>
          <w:lang w:val="ru-RU"/>
        </w:rPr>
        <w:t xml:space="preserve">        </w:t>
      </w:r>
      <w:r w:rsidRPr="00D712EF">
        <w:rPr>
          <w:rFonts w:ascii="Century" w:hAnsi="Century"/>
          <w:b/>
          <w:sz w:val="28"/>
          <w:szCs w:val="28"/>
        </w:rPr>
        <w:t xml:space="preserve">    </w:t>
      </w:r>
      <w:r w:rsidRPr="00D712EF">
        <w:rPr>
          <w:rFonts w:ascii="Century" w:hAnsi="Century"/>
          <w:b/>
          <w:sz w:val="28"/>
          <w:szCs w:val="28"/>
          <w:lang w:val="ru-RU"/>
        </w:rPr>
        <w:t xml:space="preserve">        </w:t>
      </w:r>
      <w:r w:rsidRPr="00D712EF">
        <w:rPr>
          <w:rFonts w:ascii="Century" w:hAnsi="Century"/>
          <w:b/>
          <w:sz w:val="28"/>
          <w:szCs w:val="28"/>
        </w:rPr>
        <w:t>Володимир РЕМЕНЯК</w:t>
      </w:r>
      <w:r w:rsidR="00D159ED">
        <w:rPr>
          <w:rFonts w:ascii="Century" w:hAnsi="Century"/>
          <w:b/>
          <w:sz w:val="28"/>
          <w:szCs w:val="28"/>
        </w:rPr>
        <w:br w:type="page"/>
      </w:r>
    </w:p>
    <w:p w14:paraId="04BBA2BD" w14:textId="77777777" w:rsidR="00D159ED" w:rsidRPr="00323940" w:rsidRDefault="00D159ED" w:rsidP="00EB1FF9">
      <w:pPr>
        <w:ind w:left="5103"/>
        <w:jc w:val="left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2D5EEB27" w14:textId="77777777" w:rsidR="00D159ED" w:rsidRPr="00CC5A51" w:rsidRDefault="00D159ED" w:rsidP="00EB1FF9">
      <w:pPr>
        <w:ind w:left="5103"/>
        <w:jc w:val="left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2D70145F" w14:textId="57045CBA" w:rsidR="00D159ED" w:rsidRPr="00CC5A51" w:rsidRDefault="00D159ED" w:rsidP="00EB1FF9">
      <w:pPr>
        <w:ind w:left="5103"/>
        <w:jc w:val="left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24.08.2023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Pr="00D159ED">
        <w:rPr>
          <w:rFonts w:ascii="Century" w:hAnsi="Century"/>
          <w:bCs/>
          <w:sz w:val="28"/>
          <w:szCs w:val="28"/>
        </w:rPr>
        <w:t>23/34-6131</w:t>
      </w:r>
    </w:p>
    <w:p w14:paraId="3449F771" w14:textId="77777777" w:rsidR="001E6239" w:rsidRPr="00D712EF" w:rsidRDefault="001E6239" w:rsidP="001E6239">
      <w:pPr>
        <w:spacing w:after="120"/>
        <w:rPr>
          <w:rFonts w:ascii="Century" w:hAnsi="Century"/>
          <w:b/>
          <w:sz w:val="28"/>
          <w:szCs w:val="28"/>
        </w:rPr>
      </w:pPr>
    </w:p>
    <w:p w14:paraId="66B7C45B" w14:textId="77777777" w:rsidR="00D159ED" w:rsidRDefault="00D159ED" w:rsidP="00D159ED">
      <w:pPr>
        <w:pStyle w:val="ad"/>
        <w:ind w:right="-1"/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Перелік заходів Програми </w:t>
      </w:r>
    </w:p>
    <w:p w14:paraId="31CA7053" w14:textId="48A11537" w:rsidR="001E6239" w:rsidRDefault="00D159ED" w:rsidP="00D159ED">
      <w:pPr>
        <w:pStyle w:val="ad"/>
        <w:ind w:right="-1"/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«</w:t>
      </w:r>
      <w:r w:rsidRPr="00D712EF">
        <w:rPr>
          <w:rFonts w:ascii="Century" w:hAnsi="Century"/>
          <w:b/>
          <w:sz w:val="28"/>
          <w:szCs w:val="28"/>
        </w:rPr>
        <w:t>Пожежної та техногенної безпеки Городоцької територіальної громади, направленої на забезпечення функціонування 15 Державної пожежно-рятувальної частини 10 Державного пожежно-рятувального загону ГУ ДСНС України у Львівській області на 2023 рік</w:t>
      </w:r>
      <w:r>
        <w:rPr>
          <w:rFonts w:ascii="Century" w:hAnsi="Century"/>
          <w:sz w:val="28"/>
          <w:szCs w:val="28"/>
        </w:rPr>
        <w:t>»</w:t>
      </w:r>
    </w:p>
    <w:p w14:paraId="04EA7F09" w14:textId="77777777" w:rsidR="00D159ED" w:rsidRDefault="00D159ED" w:rsidP="001E6239">
      <w:pPr>
        <w:pStyle w:val="ad"/>
        <w:ind w:right="-1"/>
        <w:rPr>
          <w:rFonts w:ascii="Century" w:hAnsi="Century"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40"/>
        <w:gridCol w:w="4400"/>
        <w:gridCol w:w="2195"/>
        <w:gridCol w:w="2196"/>
      </w:tblGrid>
      <w:tr w:rsidR="00D159ED" w:rsidRPr="00D159ED" w14:paraId="63ED17CB" w14:textId="77777777" w:rsidTr="0004363D">
        <w:tc>
          <w:tcPr>
            <w:tcW w:w="840" w:type="dxa"/>
          </w:tcPr>
          <w:p w14:paraId="77F757FE" w14:textId="5E7E3211" w:rsidR="00D159ED" w:rsidRPr="00D159ED" w:rsidRDefault="00D159ED" w:rsidP="00D159ED">
            <w:pPr>
              <w:pStyle w:val="ad"/>
              <w:ind w:right="-1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D159ED">
              <w:rPr>
                <w:rFonts w:ascii="Century" w:hAnsi="Century"/>
                <w:b/>
                <w:bCs/>
                <w:sz w:val="28"/>
                <w:szCs w:val="28"/>
              </w:rPr>
              <w:t>№ з/п</w:t>
            </w:r>
          </w:p>
        </w:tc>
        <w:tc>
          <w:tcPr>
            <w:tcW w:w="4400" w:type="dxa"/>
          </w:tcPr>
          <w:p w14:paraId="66F7AEC5" w14:textId="0A913733" w:rsidR="00D159ED" w:rsidRPr="00D159ED" w:rsidRDefault="00D159ED" w:rsidP="00D159ED">
            <w:pPr>
              <w:pStyle w:val="ad"/>
              <w:ind w:right="-1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D159ED">
              <w:rPr>
                <w:rFonts w:ascii="Century" w:hAnsi="Century"/>
                <w:b/>
                <w:bCs/>
                <w:sz w:val="28"/>
                <w:szCs w:val="28"/>
              </w:rPr>
              <w:t>Найменування заходу</w:t>
            </w:r>
          </w:p>
        </w:tc>
        <w:tc>
          <w:tcPr>
            <w:tcW w:w="2195" w:type="dxa"/>
          </w:tcPr>
          <w:p w14:paraId="46F8B360" w14:textId="726864B4" w:rsidR="00D159ED" w:rsidRPr="00D159ED" w:rsidRDefault="00D159ED" w:rsidP="00D159ED">
            <w:pPr>
              <w:pStyle w:val="ad"/>
              <w:ind w:right="-1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D159ED">
              <w:rPr>
                <w:rFonts w:ascii="Century" w:hAnsi="Century"/>
                <w:b/>
                <w:bCs/>
                <w:sz w:val="28"/>
                <w:szCs w:val="28"/>
              </w:rPr>
              <w:t>Виконавець</w:t>
            </w:r>
          </w:p>
        </w:tc>
        <w:tc>
          <w:tcPr>
            <w:tcW w:w="2196" w:type="dxa"/>
          </w:tcPr>
          <w:p w14:paraId="4E0654B9" w14:textId="424D555E" w:rsidR="00D159ED" w:rsidRPr="00D159ED" w:rsidRDefault="00D159ED" w:rsidP="00D159ED">
            <w:pPr>
              <w:pStyle w:val="ad"/>
              <w:ind w:right="-1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D159ED">
              <w:rPr>
                <w:rFonts w:ascii="Century" w:hAnsi="Century"/>
                <w:b/>
                <w:bCs/>
                <w:sz w:val="28"/>
                <w:szCs w:val="28"/>
              </w:rPr>
              <w:t>Загальні обсяги фінансування, тис. грн.</w:t>
            </w:r>
          </w:p>
        </w:tc>
      </w:tr>
      <w:tr w:rsidR="00D159ED" w:rsidRPr="00D159ED" w14:paraId="06EDB82F" w14:textId="77777777" w:rsidTr="0004363D">
        <w:tc>
          <w:tcPr>
            <w:tcW w:w="840" w:type="dxa"/>
          </w:tcPr>
          <w:p w14:paraId="19B6B7BE" w14:textId="060ADEC8" w:rsidR="00D159ED" w:rsidRPr="00D159ED" w:rsidRDefault="00D159ED" w:rsidP="001E6239">
            <w:pPr>
              <w:pStyle w:val="ad"/>
              <w:ind w:right="-1"/>
              <w:rPr>
                <w:rFonts w:ascii="Century" w:hAnsi="Century"/>
                <w:sz w:val="28"/>
                <w:szCs w:val="28"/>
              </w:rPr>
            </w:pPr>
            <w:r w:rsidRPr="00D159ED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400" w:type="dxa"/>
            <w:vAlign w:val="center"/>
          </w:tcPr>
          <w:p w14:paraId="11B3A435" w14:textId="2C9195DA" w:rsidR="00D159ED" w:rsidRPr="00D159ED" w:rsidRDefault="00D159ED" w:rsidP="00622062">
            <w:pPr>
              <w:pStyle w:val="ad"/>
              <w:ind w:right="-1"/>
              <w:rPr>
                <w:rFonts w:ascii="Century" w:hAnsi="Century"/>
                <w:sz w:val="28"/>
                <w:szCs w:val="28"/>
              </w:rPr>
            </w:pPr>
            <w:r w:rsidRPr="00D159ED">
              <w:rPr>
                <w:rFonts w:ascii="Century" w:hAnsi="Century"/>
                <w:sz w:val="28"/>
                <w:szCs w:val="28"/>
              </w:rPr>
              <w:t>Матеріально технічне забезпечення. Покращення матеріально-технічної бази підрозділу</w:t>
            </w:r>
            <w:r w:rsidR="00622062">
              <w:rPr>
                <w:rFonts w:ascii="Century" w:hAnsi="Century"/>
                <w:sz w:val="28"/>
                <w:szCs w:val="28"/>
              </w:rPr>
              <w:t xml:space="preserve"> (заміна, ремонт електромережі, закупівля засобів малої механізації, заходи </w:t>
            </w:r>
            <w:r w:rsidR="0004363D">
              <w:rPr>
                <w:rFonts w:ascii="Century" w:hAnsi="Century"/>
                <w:sz w:val="28"/>
                <w:szCs w:val="28"/>
              </w:rPr>
              <w:t>з</w:t>
            </w:r>
            <w:r w:rsidR="00622062">
              <w:rPr>
                <w:rFonts w:ascii="Century" w:hAnsi="Century"/>
                <w:sz w:val="28"/>
                <w:szCs w:val="28"/>
              </w:rPr>
              <w:t xml:space="preserve"> енергозбереженн</w:t>
            </w:r>
            <w:r w:rsidR="0004363D">
              <w:rPr>
                <w:rFonts w:ascii="Century" w:hAnsi="Century"/>
                <w:sz w:val="28"/>
                <w:szCs w:val="28"/>
              </w:rPr>
              <w:t>я</w:t>
            </w:r>
            <w:r w:rsidR="00622062">
              <w:rPr>
                <w:rFonts w:ascii="Century" w:hAnsi="Century"/>
                <w:sz w:val="28"/>
                <w:szCs w:val="28"/>
              </w:rPr>
              <w:t>)</w:t>
            </w:r>
          </w:p>
        </w:tc>
        <w:tc>
          <w:tcPr>
            <w:tcW w:w="2195" w:type="dxa"/>
            <w:vAlign w:val="center"/>
          </w:tcPr>
          <w:p w14:paraId="33AF30DD" w14:textId="784DC414" w:rsidR="00D159ED" w:rsidRPr="00D159ED" w:rsidRDefault="00D159ED" w:rsidP="00622062">
            <w:pPr>
              <w:pStyle w:val="ad"/>
              <w:ind w:right="-1"/>
              <w:rPr>
                <w:rFonts w:ascii="Century" w:hAnsi="Century"/>
                <w:sz w:val="28"/>
                <w:szCs w:val="28"/>
              </w:rPr>
            </w:pPr>
            <w:r w:rsidRPr="00D159ED">
              <w:rPr>
                <w:rFonts w:ascii="Century" w:hAnsi="Century"/>
                <w:color w:val="auto"/>
                <w:sz w:val="28"/>
                <w:szCs w:val="28"/>
              </w:rPr>
              <w:t>10 Державний пожежно-рятувальний загін ГУ ДСНС у Львівській області</w:t>
            </w:r>
          </w:p>
        </w:tc>
        <w:tc>
          <w:tcPr>
            <w:tcW w:w="2196" w:type="dxa"/>
            <w:vAlign w:val="center"/>
          </w:tcPr>
          <w:p w14:paraId="62F25D2F" w14:textId="66ADE80B" w:rsidR="00D159ED" w:rsidRPr="00D159ED" w:rsidRDefault="00D159ED" w:rsidP="00D159ED">
            <w:pPr>
              <w:pStyle w:val="ad"/>
              <w:ind w:right="-1"/>
              <w:jc w:val="center"/>
              <w:rPr>
                <w:rFonts w:ascii="Century" w:hAnsi="Century"/>
                <w:sz w:val="28"/>
                <w:szCs w:val="28"/>
              </w:rPr>
            </w:pPr>
            <w:r w:rsidRPr="00D159ED">
              <w:rPr>
                <w:rFonts w:ascii="Century" w:hAnsi="Century"/>
                <w:sz w:val="28"/>
                <w:szCs w:val="28"/>
              </w:rPr>
              <w:t>400,00</w:t>
            </w:r>
          </w:p>
        </w:tc>
      </w:tr>
      <w:tr w:rsidR="00D159ED" w:rsidRPr="00D159ED" w14:paraId="5266161F" w14:textId="77777777" w:rsidTr="0088320D">
        <w:tc>
          <w:tcPr>
            <w:tcW w:w="7435" w:type="dxa"/>
            <w:gridSpan w:val="3"/>
          </w:tcPr>
          <w:p w14:paraId="58EDD3CF" w14:textId="4FAA4E26" w:rsidR="00D159ED" w:rsidRPr="00D159ED" w:rsidRDefault="00D159ED" w:rsidP="00D159ED">
            <w:pPr>
              <w:pStyle w:val="ad"/>
              <w:ind w:right="-1"/>
              <w:jc w:val="center"/>
              <w:rPr>
                <w:rFonts w:ascii="Century" w:hAnsi="Century"/>
                <w:b/>
                <w:bCs/>
                <w:color w:val="auto"/>
                <w:sz w:val="28"/>
                <w:szCs w:val="28"/>
              </w:rPr>
            </w:pPr>
            <w:r w:rsidRPr="00D159ED">
              <w:rPr>
                <w:rFonts w:ascii="Century" w:hAnsi="Century"/>
                <w:b/>
                <w:bCs/>
                <w:sz w:val="28"/>
                <w:szCs w:val="28"/>
              </w:rPr>
              <w:t>Всього:</w:t>
            </w:r>
          </w:p>
        </w:tc>
        <w:tc>
          <w:tcPr>
            <w:tcW w:w="2196" w:type="dxa"/>
            <w:vAlign w:val="center"/>
          </w:tcPr>
          <w:p w14:paraId="36E38B5C" w14:textId="227E9871" w:rsidR="00D159ED" w:rsidRPr="00D159ED" w:rsidRDefault="00D159ED" w:rsidP="00D159ED">
            <w:pPr>
              <w:pStyle w:val="ad"/>
              <w:ind w:right="-1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D159ED">
              <w:rPr>
                <w:rFonts w:ascii="Century" w:hAnsi="Century"/>
                <w:b/>
                <w:bCs/>
                <w:sz w:val="28"/>
                <w:szCs w:val="28"/>
              </w:rPr>
              <w:t>400,00</w:t>
            </w:r>
          </w:p>
        </w:tc>
      </w:tr>
    </w:tbl>
    <w:p w14:paraId="40AA928B" w14:textId="77777777" w:rsidR="00D159ED" w:rsidRDefault="00D159ED" w:rsidP="001E6239">
      <w:pPr>
        <w:pStyle w:val="ad"/>
        <w:ind w:right="-1"/>
        <w:rPr>
          <w:rFonts w:ascii="Century" w:hAnsi="Century"/>
          <w:sz w:val="28"/>
          <w:szCs w:val="28"/>
        </w:rPr>
      </w:pPr>
    </w:p>
    <w:p w14:paraId="749166EA" w14:textId="77777777" w:rsidR="00D159ED" w:rsidRDefault="00D159ED" w:rsidP="001E6239">
      <w:pPr>
        <w:pStyle w:val="ad"/>
        <w:ind w:right="-1"/>
        <w:rPr>
          <w:rFonts w:ascii="Century" w:hAnsi="Century"/>
          <w:sz w:val="28"/>
          <w:szCs w:val="28"/>
        </w:rPr>
      </w:pPr>
    </w:p>
    <w:p w14:paraId="17B03F1F" w14:textId="5F7246C0" w:rsidR="00D159ED" w:rsidRPr="00D159ED" w:rsidRDefault="00D159ED" w:rsidP="001E6239">
      <w:pPr>
        <w:pStyle w:val="ad"/>
        <w:ind w:right="-1"/>
        <w:rPr>
          <w:rFonts w:ascii="Century" w:hAnsi="Century"/>
          <w:b/>
          <w:bCs/>
          <w:sz w:val="28"/>
          <w:szCs w:val="28"/>
        </w:rPr>
      </w:pPr>
      <w:r w:rsidRPr="00D159ED">
        <w:rPr>
          <w:rFonts w:ascii="Century" w:hAnsi="Century"/>
          <w:b/>
          <w:bCs/>
          <w:sz w:val="28"/>
          <w:szCs w:val="28"/>
        </w:rPr>
        <w:t>Секретар ради</w:t>
      </w:r>
      <w:r w:rsidRPr="00D159ED">
        <w:rPr>
          <w:rFonts w:ascii="Century" w:hAnsi="Century"/>
          <w:b/>
          <w:bCs/>
          <w:sz w:val="28"/>
          <w:szCs w:val="28"/>
        </w:rPr>
        <w:tab/>
      </w:r>
      <w:r w:rsidRPr="00D159ED">
        <w:rPr>
          <w:rFonts w:ascii="Century" w:hAnsi="Century"/>
          <w:b/>
          <w:bCs/>
          <w:sz w:val="28"/>
          <w:szCs w:val="28"/>
        </w:rPr>
        <w:tab/>
      </w:r>
      <w:r w:rsidRPr="00D159ED">
        <w:rPr>
          <w:rFonts w:ascii="Century" w:hAnsi="Century"/>
          <w:b/>
          <w:bCs/>
          <w:sz w:val="28"/>
          <w:szCs w:val="28"/>
        </w:rPr>
        <w:tab/>
      </w:r>
      <w:r w:rsidRPr="00D159ED">
        <w:rPr>
          <w:rFonts w:ascii="Century" w:hAnsi="Century"/>
          <w:b/>
          <w:bCs/>
          <w:sz w:val="28"/>
          <w:szCs w:val="28"/>
        </w:rPr>
        <w:tab/>
      </w:r>
      <w:r w:rsidRPr="00D159ED">
        <w:rPr>
          <w:rFonts w:ascii="Century" w:hAnsi="Century"/>
          <w:b/>
          <w:bCs/>
          <w:sz w:val="28"/>
          <w:szCs w:val="28"/>
        </w:rPr>
        <w:tab/>
      </w:r>
      <w:r w:rsidRPr="00D159ED">
        <w:rPr>
          <w:rFonts w:ascii="Century" w:hAnsi="Century"/>
          <w:b/>
          <w:bCs/>
          <w:sz w:val="28"/>
          <w:szCs w:val="28"/>
        </w:rPr>
        <w:tab/>
      </w:r>
      <w:r w:rsidRPr="00D159ED">
        <w:rPr>
          <w:rFonts w:ascii="Century" w:hAnsi="Century"/>
          <w:b/>
          <w:bCs/>
          <w:sz w:val="28"/>
          <w:szCs w:val="28"/>
        </w:rPr>
        <w:tab/>
      </w:r>
      <w:r w:rsidRPr="00D159ED">
        <w:rPr>
          <w:rFonts w:ascii="Century" w:hAnsi="Century"/>
          <w:b/>
          <w:bCs/>
          <w:sz w:val="28"/>
          <w:szCs w:val="28"/>
        </w:rPr>
        <w:tab/>
        <w:t xml:space="preserve">     Микола ЛУПІЙ</w:t>
      </w:r>
    </w:p>
    <w:sectPr w:rsidR="00D159ED" w:rsidRPr="00D159ED" w:rsidSect="001E6239">
      <w:headerReference w:type="even" r:id="rId9"/>
      <w:footerReference w:type="default" r:id="rId10"/>
      <w:pgSz w:w="11909" w:h="16834" w:code="9"/>
      <w:pgMar w:top="1134" w:right="567" w:bottom="1134" w:left="1701" w:header="578" w:footer="578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75AA3" w14:textId="77777777" w:rsidR="00025F75" w:rsidRDefault="00025F75">
      <w:r>
        <w:separator/>
      </w:r>
    </w:p>
  </w:endnote>
  <w:endnote w:type="continuationSeparator" w:id="0">
    <w:p w14:paraId="45748C4D" w14:textId="77777777" w:rsidR="00025F75" w:rsidRDefault="0002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02D0E" w14:textId="77777777" w:rsidR="00ED4B8C" w:rsidRPr="00ED4B8C" w:rsidRDefault="00ED4B8C">
    <w:pPr>
      <w:pStyle w:val="a4"/>
      <w:jc w:val="center"/>
      <w:rPr>
        <w:sz w:val="16"/>
        <w:szCs w:val="16"/>
      </w:rPr>
    </w:pPr>
    <w:r w:rsidRPr="00ED4B8C">
      <w:rPr>
        <w:sz w:val="16"/>
        <w:szCs w:val="16"/>
      </w:rPr>
      <w:fldChar w:fldCharType="begin"/>
    </w:r>
    <w:r w:rsidRPr="00ED4B8C">
      <w:rPr>
        <w:sz w:val="16"/>
        <w:szCs w:val="16"/>
      </w:rPr>
      <w:instrText xml:space="preserve"> PAGE   \* MERGEFORMAT </w:instrText>
    </w:r>
    <w:r w:rsidRPr="00ED4B8C">
      <w:rPr>
        <w:sz w:val="16"/>
        <w:szCs w:val="16"/>
      </w:rPr>
      <w:fldChar w:fldCharType="separate"/>
    </w:r>
    <w:r w:rsidR="003E1C89">
      <w:rPr>
        <w:sz w:val="16"/>
        <w:szCs w:val="16"/>
      </w:rPr>
      <w:t>2</w:t>
    </w:r>
    <w:r w:rsidRPr="00ED4B8C">
      <w:rPr>
        <w:sz w:val="16"/>
        <w:szCs w:val="16"/>
      </w:rPr>
      <w:fldChar w:fldCharType="end"/>
    </w:r>
  </w:p>
  <w:p w14:paraId="0E5D519F" w14:textId="77777777" w:rsidR="00ED4B8C" w:rsidRDefault="00ED4B8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8CAE4" w14:textId="77777777" w:rsidR="00025F75" w:rsidRDefault="00025F75">
      <w:r>
        <w:separator/>
      </w:r>
    </w:p>
  </w:footnote>
  <w:footnote w:type="continuationSeparator" w:id="0">
    <w:p w14:paraId="1F3F11F5" w14:textId="77777777" w:rsidR="00025F75" w:rsidRDefault="00025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E135E" w14:textId="77777777" w:rsidR="003900C0" w:rsidRDefault="003900C0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</w:rPr>
      <w:t>3</w:t>
    </w:r>
    <w:r>
      <w:rPr>
        <w:rStyle w:val="a6"/>
      </w:rPr>
      <w:fldChar w:fldCharType="end"/>
    </w:r>
  </w:p>
  <w:p w14:paraId="5E19C36E" w14:textId="77777777" w:rsidR="003900C0" w:rsidRDefault="003900C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06634"/>
    <w:multiLevelType w:val="singleLevel"/>
    <w:tmpl w:val="4202ADB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14F817D2"/>
    <w:multiLevelType w:val="hybridMultilevel"/>
    <w:tmpl w:val="0DF82188"/>
    <w:lvl w:ilvl="0" w:tplc="D9180A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710A7"/>
    <w:multiLevelType w:val="hybridMultilevel"/>
    <w:tmpl w:val="FF0628A4"/>
    <w:lvl w:ilvl="0" w:tplc="8BCCA9A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E5F7EC3"/>
    <w:multiLevelType w:val="hybridMultilevel"/>
    <w:tmpl w:val="3ABA809E"/>
    <w:lvl w:ilvl="0" w:tplc="9D60D6A0">
      <w:start w:val="24"/>
      <w:numFmt w:val="bullet"/>
      <w:lvlText w:val="-"/>
      <w:lvlJc w:val="left"/>
      <w:pPr>
        <w:ind w:left="1068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69B73DD"/>
    <w:multiLevelType w:val="hybridMultilevel"/>
    <w:tmpl w:val="4CBC18B4"/>
    <w:lvl w:ilvl="0" w:tplc="D9A04E7E">
      <w:start w:val="1"/>
      <w:numFmt w:val="bullet"/>
      <w:lvlText w:val="-"/>
      <w:lvlJc w:val="left"/>
      <w:pPr>
        <w:tabs>
          <w:tab w:val="num" w:pos="1080"/>
        </w:tabs>
        <w:ind w:left="83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9"/>
        </w:tabs>
        <w:ind w:left="13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9"/>
        </w:tabs>
        <w:ind w:left="2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9"/>
        </w:tabs>
        <w:ind w:left="2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9"/>
        </w:tabs>
        <w:ind w:left="34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9"/>
        </w:tabs>
        <w:ind w:left="4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9"/>
        </w:tabs>
        <w:ind w:left="4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9"/>
        </w:tabs>
        <w:ind w:left="56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9"/>
        </w:tabs>
        <w:ind w:left="6349" w:hanging="360"/>
      </w:pPr>
      <w:rPr>
        <w:rFonts w:ascii="Wingdings" w:hAnsi="Wingdings" w:hint="default"/>
      </w:rPr>
    </w:lvl>
  </w:abstractNum>
  <w:abstractNum w:abstractNumId="5" w15:restartNumberingAfterBreak="0">
    <w:nsid w:val="49E06521"/>
    <w:multiLevelType w:val="hybridMultilevel"/>
    <w:tmpl w:val="D88AB0A2"/>
    <w:lvl w:ilvl="0" w:tplc="A306A74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672FFF"/>
    <w:multiLevelType w:val="hybridMultilevel"/>
    <w:tmpl w:val="07AEF4A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 w16cid:durableId="424427498">
    <w:abstractNumId w:val="0"/>
  </w:num>
  <w:num w:numId="2" w16cid:durableId="856651585">
    <w:abstractNumId w:val="4"/>
  </w:num>
  <w:num w:numId="3" w16cid:durableId="1205873175">
    <w:abstractNumId w:val="1"/>
  </w:num>
  <w:num w:numId="4" w16cid:durableId="1930849113">
    <w:abstractNumId w:val="2"/>
  </w:num>
  <w:num w:numId="5" w16cid:durableId="1984656662">
    <w:abstractNumId w:val="5"/>
  </w:num>
  <w:num w:numId="6" w16cid:durableId="243956550">
    <w:abstractNumId w:val="3"/>
  </w:num>
  <w:num w:numId="7" w16cid:durableId="15245881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2B7"/>
    <w:rsid w:val="00025F75"/>
    <w:rsid w:val="0004363D"/>
    <w:rsid w:val="000464A0"/>
    <w:rsid w:val="00072785"/>
    <w:rsid w:val="00090188"/>
    <w:rsid w:val="000A532E"/>
    <w:rsid w:val="000C4276"/>
    <w:rsid w:val="000D47F4"/>
    <w:rsid w:val="000D7454"/>
    <w:rsid w:val="001021DC"/>
    <w:rsid w:val="001244D0"/>
    <w:rsid w:val="0012595B"/>
    <w:rsid w:val="001544DA"/>
    <w:rsid w:val="00163759"/>
    <w:rsid w:val="001A65AE"/>
    <w:rsid w:val="001B5658"/>
    <w:rsid w:val="001C049E"/>
    <w:rsid w:val="001C7604"/>
    <w:rsid w:val="001E6239"/>
    <w:rsid w:val="00203E56"/>
    <w:rsid w:val="00204886"/>
    <w:rsid w:val="00242E4F"/>
    <w:rsid w:val="002602D8"/>
    <w:rsid w:val="002644AC"/>
    <w:rsid w:val="00264AD9"/>
    <w:rsid w:val="00280E57"/>
    <w:rsid w:val="00284B45"/>
    <w:rsid w:val="00286EAD"/>
    <w:rsid w:val="002945B5"/>
    <w:rsid w:val="00296348"/>
    <w:rsid w:val="002D3C79"/>
    <w:rsid w:val="00300453"/>
    <w:rsid w:val="003040F7"/>
    <w:rsid w:val="00327704"/>
    <w:rsid w:val="003325D2"/>
    <w:rsid w:val="00335919"/>
    <w:rsid w:val="0036335C"/>
    <w:rsid w:val="003772B7"/>
    <w:rsid w:val="003808CE"/>
    <w:rsid w:val="003900C0"/>
    <w:rsid w:val="003C7F9D"/>
    <w:rsid w:val="003D370F"/>
    <w:rsid w:val="003E1C89"/>
    <w:rsid w:val="0042030C"/>
    <w:rsid w:val="00444250"/>
    <w:rsid w:val="0044523A"/>
    <w:rsid w:val="00451877"/>
    <w:rsid w:val="00454895"/>
    <w:rsid w:val="004577ED"/>
    <w:rsid w:val="00482C2A"/>
    <w:rsid w:val="00482C89"/>
    <w:rsid w:val="004859AE"/>
    <w:rsid w:val="00487F8F"/>
    <w:rsid w:val="004A015B"/>
    <w:rsid w:val="004A5DB4"/>
    <w:rsid w:val="004B5B79"/>
    <w:rsid w:val="004C448C"/>
    <w:rsid w:val="004C4BA8"/>
    <w:rsid w:val="004D20D1"/>
    <w:rsid w:val="004E501C"/>
    <w:rsid w:val="004F0468"/>
    <w:rsid w:val="004F5E0F"/>
    <w:rsid w:val="005014EC"/>
    <w:rsid w:val="00511EC3"/>
    <w:rsid w:val="00563059"/>
    <w:rsid w:val="00565CB9"/>
    <w:rsid w:val="0058027D"/>
    <w:rsid w:val="005B16B0"/>
    <w:rsid w:val="005B7381"/>
    <w:rsid w:val="005C3A15"/>
    <w:rsid w:val="005D1F15"/>
    <w:rsid w:val="005D4824"/>
    <w:rsid w:val="005E04AE"/>
    <w:rsid w:val="00622062"/>
    <w:rsid w:val="00627CF3"/>
    <w:rsid w:val="00651C8B"/>
    <w:rsid w:val="00654CD3"/>
    <w:rsid w:val="006A670D"/>
    <w:rsid w:val="006B3E47"/>
    <w:rsid w:val="006E4EE8"/>
    <w:rsid w:val="006F6133"/>
    <w:rsid w:val="006F7BCF"/>
    <w:rsid w:val="0070207C"/>
    <w:rsid w:val="00702C3D"/>
    <w:rsid w:val="007305E9"/>
    <w:rsid w:val="00730EBF"/>
    <w:rsid w:val="0076576E"/>
    <w:rsid w:val="00771DC3"/>
    <w:rsid w:val="00773C70"/>
    <w:rsid w:val="007901A8"/>
    <w:rsid w:val="007A059E"/>
    <w:rsid w:val="007A3534"/>
    <w:rsid w:val="007A3F15"/>
    <w:rsid w:val="007D6C3D"/>
    <w:rsid w:val="007E564B"/>
    <w:rsid w:val="00801AB8"/>
    <w:rsid w:val="0081766F"/>
    <w:rsid w:val="0083612A"/>
    <w:rsid w:val="00851329"/>
    <w:rsid w:val="00877AC5"/>
    <w:rsid w:val="0088423C"/>
    <w:rsid w:val="00893D1D"/>
    <w:rsid w:val="008C1F05"/>
    <w:rsid w:val="008D2DCE"/>
    <w:rsid w:val="008E4D47"/>
    <w:rsid w:val="00902B7B"/>
    <w:rsid w:val="009073A2"/>
    <w:rsid w:val="0094493F"/>
    <w:rsid w:val="00944B76"/>
    <w:rsid w:val="0096484B"/>
    <w:rsid w:val="009C2509"/>
    <w:rsid w:val="009E4FC5"/>
    <w:rsid w:val="009F0807"/>
    <w:rsid w:val="009F1501"/>
    <w:rsid w:val="00A07EDD"/>
    <w:rsid w:val="00A412AB"/>
    <w:rsid w:val="00A769FA"/>
    <w:rsid w:val="00A865C3"/>
    <w:rsid w:val="00AA4A25"/>
    <w:rsid w:val="00AA703D"/>
    <w:rsid w:val="00AB3767"/>
    <w:rsid w:val="00AB6FBB"/>
    <w:rsid w:val="00AC1875"/>
    <w:rsid w:val="00AD503C"/>
    <w:rsid w:val="00B06991"/>
    <w:rsid w:val="00B53494"/>
    <w:rsid w:val="00B65C3A"/>
    <w:rsid w:val="00B73969"/>
    <w:rsid w:val="00B92256"/>
    <w:rsid w:val="00B9484F"/>
    <w:rsid w:val="00BE19AE"/>
    <w:rsid w:val="00BF66BB"/>
    <w:rsid w:val="00C01987"/>
    <w:rsid w:val="00C15AB4"/>
    <w:rsid w:val="00C17342"/>
    <w:rsid w:val="00C3074D"/>
    <w:rsid w:val="00C41C4E"/>
    <w:rsid w:val="00C61160"/>
    <w:rsid w:val="00C73E19"/>
    <w:rsid w:val="00C7583C"/>
    <w:rsid w:val="00C8552C"/>
    <w:rsid w:val="00C9167D"/>
    <w:rsid w:val="00CB6AE2"/>
    <w:rsid w:val="00CC0082"/>
    <w:rsid w:val="00CE3799"/>
    <w:rsid w:val="00CE39AA"/>
    <w:rsid w:val="00CF60F9"/>
    <w:rsid w:val="00D01F1E"/>
    <w:rsid w:val="00D14FBA"/>
    <w:rsid w:val="00D159ED"/>
    <w:rsid w:val="00D20CE5"/>
    <w:rsid w:val="00D27B92"/>
    <w:rsid w:val="00D42D14"/>
    <w:rsid w:val="00D51AC0"/>
    <w:rsid w:val="00D659CB"/>
    <w:rsid w:val="00D925EA"/>
    <w:rsid w:val="00D965B6"/>
    <w:rsid w:val="00D970DA"/>
    <w:rsid w:val="00DA4951"/>
    <w:rsid w:val="00DD03FA"/>
    <w:rsid w:val="00E052A9"/>
    <w:rsid w:val="00E6120F"/>
    <w:rsid w:val="00E666E7"/>
    <w:rsid w:val="00E76CA4"/>
    <w:rsid w:val="00E95062"/>
    <w:rsid w:val="00EB0499"/>
    <w:rsid w:val="00EB1FF9"/>
    <w:rsid w:val="00ED3823"/>
    <w:rsid w:val="00ED4B8C"/>
    <w:rsid w:val="00F019D9"/>
    <w:rsid w:val="00F077EB"/>
    <w:rsid w:val="00F12BBA"/>
    <w:rsid w:val="00F17263"/>
    <w:rsid w:val="00F36AF4"/>
    <w:rsid w:val="00F40233"/>
    <w:rsid w:val="00F458F3"/>
    <w:rsid w:val="00F6219C"/>
    <w:rsid w:val="00F64C40"/>
    <w:rsid w:val="00F94020"/>
    <w:rsid w:val="00F94164"/>
    <w:rsid w:val="00FB370E"/>
    <w:rsid w:val="00FD6116"/>
    <w:rsid w:val="00FE1086"/>
    <w:rsid w:val="00FF7133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EB963C"/>
  <w15:chartTrackingRefBased/>
  <w15:docId w15:val="{85295F30-38A3-4216-B619-9A732C3C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772B7"/>
    <w:pPr>
      <w:jc w:val="both"/>
    </w:pPr>
    <w:rPr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C2509"/>
    <w:pPr>
      <w:keepNext/>
      <w:keepLines/>
      <w:suppressAutoHyphens/>
      <w:spacing w:before="48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9C2509"/>
    <w:pPr>
      <w:keepNext/>
      <w:keepLines/>
      <w:tabs>
        <w:tab w:val="num" w:pos="0"/>
      </w:tabs>
      <w:suppressAutoHyphens/>
      <w:spacing w:before="200"/>
      <w:ind w:left="1152" w:hanging="1152"/>
      <w:outlineLvl w:val="5"/>
    </w:pPr>
    <w:rPr>
      <w:rFonts w:ascii="Cambria" w:eastAsia="Calibri" w:hAnsi="Cambria" w:cs="Cambria"/>
      <w:i/>
      <w:iCs/>
      <w:color w:val="243F60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772B7"/>
    <w:pPr>
      <w:tabs>
        <w:tab w:val="center" w:pos="4320"/>
        <w:tab w:val="right" w:pos="8640"/>
      </w:tabs>
    </w:pPr>
    <w:rPr>
      <w:noProof/>
    </w:rPr>
  </w:style>
  <w:style w:type="paragraph" w:styleId="a4">
    <w:name w:val="footer"/>
    <w:basedOn w:val="a"/>
    <w:link w:val="a5"/>
    <w:uiPriority w:val="99"/>
    <w:rsid w:val="003772B7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/>
      <w:noProof/>
      <w:sz w:val="10"/>
      <w:szCs w:val="10"/>
      <w:lang w:val="x-none"/>
    </w:rPr>
  </w:style>
  <w:style w:type="character" w:styleId="a6">
    <w:name w:val="page number"/>
    <w:rsid w:val="003772B7"/>
    <w:rPr>
      <w:rFonts w:ascii="Times New Roman" w:hAnsi="Times New Roman"/>
      <w:b/>
      <w:bCs/>
      <w:sz w:val="26"/>
      <w:szCs w:val="26"/>
    </w:rPr>
  </w:style>
  <w:style w:type="paragraph" w:styleId="a7">
    <w:name w:val="Title"/>
    <w:basedOn w:val="a"/>
    <w:link w:val="a8"/>
    <w:qFormat/>
    <w:rsid w:val="003772B7"/>
    <w:pPr>
      <w:spacing w:before="240" w:after="60"/>
      <w:jc w:val="center"/>
    </w:pPr>
    <w:rPr>
      <w:rFonts w:ascii="Arial" w:hAnsi="Arial"/>
      <w:b/>
      <w:bCs/>
      <w:kern w:val="28"/>
      <w:sz w:val="32"/>
      <w:szCs w:val="32"/>
      <w:lang w:val="x-none"/>
    </w:rPr>
  </w:style>
  <w:style w:type="paragraph" w:styleId="a9">
    <w:name w:val="Body Text Indent"/>
    <w:basedOn w:val="a"/>
    <w:rsid w:val="003772B7"/>
    <w:pPr>
      <w:spacing w:before="60"/>
      <w:ind w:firstLine="720"/>
    </w:pPr>
  </w:style>
  <w:style w:type="paragraph" w:styleId="aa">
    <w:name w:val="Body Text"/>
    <w:basedOn w:val="a"/>
    <w:rsid w:val="003772B7"/>
    <w:pPr>
      <w:spacing w:before="60"/>
    </w:pPr>
  </w:style>
  <w:style w:type="paragraph" w:styleId="2">
    <w:name w:val="Body Text Indent 2"/>
    <w:basedOn w:val="a"/>
    <w:rsid w:val="003772B7"/>
    <w:pPr>
      <w:ind w:firstLine="567"/>
    </w:pPr>
    <w:rPr>
      <w:snapToGrid w:val="0"/>
    </w:rPr>
  </w:style>
  <w:style w:type="paragraph" w:styleId="3">
    <w:name w:val="Body Text Indent 3"/>
    <w:basedOn w:val="a"/>
    <w:rsid w:val="003772B7"/>
    <w:pPr>
      <w:ind w:firstLine="567"/>
    </w:pPr>
    <w:rPr>
      <w:b/>
      <w:bCs/>
      <w:snapToGrid w:val="0"/>
    </w:rPr>
  </w:style>
  <w:style w:type="paragraph" w:styleId="ab">
    <w:name w:val="Balloon Text"/>
    <w:basedOn w:val="a"/>
    <w:link w:val="ac"/>
    <w:rsid w:val="003C7F9D"/>
    <w:rPr>
      <w:rFonts w:ascii="Tahoma" w:hAnsi="Tahoma"/>
      <w:sz w:val="16"/>
      <w:szCs w:val="16"/>
      <w:lang w:val="x-none"/>
    </w:rPr>
  </w:style>
  <w:style w:type="character" w:customStyle="1" w:styleId="ac">
    <w:name w:val="Текст у виносці Знак"/>
    <w:link w:val="ab"/>
    <w:rsid w:val="003C7F9D"/>
    <w:rPr>
      <w:rFonts w:ascii="Tahoma" w:hAnsi="Tahoma" w:cs="Tahoma"/>
      <w:sz w:val="16"/>
      <w:szCs w:val="16"/>
      <w:lang w:eastAsia="ru-RU"/>
    </w:rPr>
  </w:style>
  <w:style w:type="character" w:customStyle="1" w:styleId="a5">
    <w:name w:val="Нижній колонтитул Знак"/>
    <w:link w:val="a4"/>
    <w:uiPriority w:val="99"/>
    <w:rsid w:val="00ED4B8C"/>
    <w:rPr>
      <w:rFonts w:ascii="Arial" w:hAnsi="Arial" w:cs="Arial"/>
      <w:noProof/>
      <w:sz w:val="10"/>
      <w:szCs w:val="10"/>
      <w:lang w:eastAsia="ru-RU"/>
    </w:rPr>
  </w:style>
  <w:style w:type="character" w:customStyle="1" w:styleId="a8">
    <w:name w:val="Назва Знак"/>
    <w:link w:val="a7"/>
    <w:rsid w:val="0012595B"/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10">
    <w:name w:val="Заголовок 1 Знак"/>
    <w:link w:val="1"/>
    <w:uiPriority w:val="9"/>
    <w:rsid w:val="009C2509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60">
    <w:name w:val="Заголовок 6 Знак"/>
    <w:link w:val="6"/>
    <w:semiHidden/>
    <w:rsid w:val="009C2509"/>
    <w:rPr>
      <w:rFonts w:ascii="Cambria" w:eastAsia="Calibri" w:hAnsi="Cambria" w:cs="Cambria"/>
      <w:i/>
      <w:iCs/>
      <w:color w:val="243F60"/>
      <w:sz w:val="28"/>
      <w:szCs w:val="28"/>
      <w:lang w:eastAsia="zh-CN"/>
    </w:rPr>
  </w:style>
  <w:style w:type="paragraph" w:styleId="ad">
    <w:name w:val="No Spacing"/>
    <w:uiPriority w:val="1"/>
    <w:qFormat/>
    <w:rsid w:val="009C2509"/>
    <w:pPr>
      <w:suppressAutoHyphens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ae">
    <w:name w:val="Quote"/>
    <w:basedOn w:val="a"/>
    <w:link w:val="af"/>
    <w:qFormat/>
    <w:rsid w:val="009C2509"/>
    <w:pPr>
      <w:widowControl w:val="0"/>
      <w:suppressAutoHyphens/>
      <w:autoSpaceDE w:val="0"/>
      <w:ind w:left="720" w:right="340" w:firstLine="556"/>
    </w:pPr>
    <w:rPr>
      <w:sz w:val="28"/>
      <w:szCs w:val="20"/>
      <w:lang w:eastAsia="zh-CN"/>
    </w:rPr>
  </w:style>
  <w:style w:type="character" w:customStyle="1" w:styleId="af">
    <w:name w:val="Цитата Знак"/>
    <w:link w:val="ae"/>
    <w:rsid w:val="009C2509"/>
    <w:rPr>
      <w:sz w:val="28"/>
      <w:lang w:eastAsia="zh-CN"/>
    </w:rPr>
  </w:style>
  <w:style w:type="paragraph" w:customStyle="1" w:styleId="tc2">
    <w:name w:val="tc2"/>
    <w:basedOn w:val="a"/>
    <w:rsid w:val="009C2509"/>
    <w:pPr>
      <w:suppressAutoHyphens/>
      <w:spacing w:line="300" w:lineRule="atLeast"/>
      <w:jc w:val="center"/>
    </w:pPr>
    <w:rPr>
      <w:sz w:val="24"/>
      <w:szCs w:val="24"/>
      <w:lang w:val="ru-RU" w:eastAsia="zh-CN"/>
    </w:rPr>
  </w:style>
  <w:style w:type="paragraph" w:styleId="30">
    <w:name w:val="Body Text 3"/>
    <w:basedOn w:val="a"/>
    <w:link w:val="31"/>
    <w:uiPriority w:val="99"/>
    <w:unhideWhenUsed/>
    <w:rsid w:val="00AB3767"/>
    <w:pPr>
      <w:spacing w:after="120"/>
      <w:ind w:firstLine="567"/>
    </w:pPr>
    <w:rPr>
      <w:rFonts w:ascii="Calibri" w:eastAsia="Calibri" w:hAnsi="Calibri"/>
      <w:sz w:val="16"/>
      <w:szCs w:val="16"/>
      <w:lang w:eastAsia="en-US"/>
    </w:rPr>
  </w:style>
  <w:style w:type="character" w:customStyle="1" w:styleId="31">
    <w:name w:val="Основний текст 3 Знак"/>
    <w:link w:val="30"/>
    <w:uiPriority w:val="99"/>
    <w:rsid w:val="00AB3767"/>
    <w:rPr>
      <w:rFonts w:ascii="Calibri" w:eastAsia="Calibri" w:hAnsi="Calibri"/>
      <w:sz w:val="16"/>
      <w:szCs w:val="16"/>
      <w:lang w:eastAsia="en-US"/>
    </w:rPr>
  </w:style>
  <w:style w:type="table" w:styleId="af0">
    <w:name w:val="Table Grid"/>
    <w:basedOn w:val="a1"/>
    <w:rsid w:val="00D15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6BB97-93E6-4F4F-8A9E-7A0CCF668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1729</Words>
  <Characters>987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«Погоджую»                                                                            « Затверджую»</vt:lpstr>
      <vt:lpstr>«Погоджую»                                                                            « Затверджую»</vt:lpstr>
    </vt:vector>
  </TitlesOfParts>
  <Company>MoBIL GROUP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«Погоджую»                                                                            « Затверджую»</dc:title>
  <dc:subject/>
  <dc:creator>User</dc:creator>
  <cp:keywords/>
  <cp:lastModifiedBy>Secretary</cp:lastModifiedBy>
  <cp:revision>6</cp:revision>
  <cp:lastPrinted>2009-01-01T04:55:00Z</cp:lastPrinted>
  <dcterms:created xsi:type="dcterms:W3CDTF">2023-08-28T06:54:00Z</dcterms:created>
  <dcterms:modified xsi:type="dcterms:W3CDTF">2023-08-31T12:01:00Z</dcterms:modified>
</cp:coreProperties>
</file>